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附件3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04" w:line="219" w:lineRule="auto"/>
        <w:ind w:left="12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41"/>
          <w:sz w:val="32"/>
          <w:szCs w:val="32"/>
        </w:rPr>
        <w:t>2023年全国优秀科普作品推荐工作说明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4" w:line="222" w:lineRule="auto"/>
        <w:ind w:left="60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一、推荐工作要求</w:t>
      </w:r>
    </w:p>
    <w:p>
      <w:pPr>
        <w:spacing w:before="205" w:line="220" w:lineRule="auto"/>
        <w:ind w:left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1.仅受理推荐单位发送的相关材料。</w:t>
      </w:r>
    </w:p>
    <w:p>
      <w:pPr>
        <w:spacing w:before="208" w:line="219" w:lineRule="auto"/>
        <w:ind w:left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2.推荐单位须在推荐表中明确推荐顺序。</w:t>
      </w:r>
    </w:p>
    <w:p>
      <w:pPr>
        <w:spacing w:before="210" w:line="590" w:lineRule="exact"/>
        <w:ind w:left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20"/>
          <w:sz w:val="32"/>
          <w:szCs w:val="32"/>
        </w:rPr>
        <w:t>3.每部作品须从唯一渠道推荐，如多渠道推荐，将取消该部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作品的参评资格。</w:t>
      </w:r>
    </w:p>
    <w:p>
      <w:pPr>
        <w:spacing w:before="208" w:line="219" w:lineRule="auto"/>
        <w:ind w:left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4.推荐单位推荐的作品中，译著数量限制在控制数的30%以内。</w:t>
      </w:r>
    </w:p>
    <w:p>
      <w:pPr>
        <w:spacing w:before="212" w:line="340" w:lineRule="auto"/>
        <w:ind w:right="23" w:firstLine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5.推荐单位确保推荐作品完整，丛书成套推荐，拆本或拼凑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推荐的作品无效，丛书出版时间以完结图书的出版时间</w:t>
      </w:r>
      <w:r>
        <w:rPr>
          <w:rFonts w:ascii="仿宋" w:hAnsi="仿宋" w:eastAsia="仿宋" w:cs="仿宋"/>
          <w:spacing w:val="-6"/>
          <w:sz w:val="32"/>
          <w:szCs w:val="32"/>
        </w:rPr>
        <w:t>为准。推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荐材料不予退还。</w:t>
      </w:r>
    </w:p>
    <w:p>
      <w:pPr>
        <w:spacing w:before="200" w:line="222" w:lineRule="auto"/>
        <w:ind w:left="60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二、</w:t>
      </w:r>
      <w:r>
        <w:rPr>
          <w:rFonts w:ascii="黑体" w:hAnsi="黑体" w:eastAsia="黑体" w:cs="黑体"/>
          <w:spacing w:val="-9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材料提交要求</w:t>
      </w:r>
    </w:p>
    <w:p>
      <w:pPr>
        <w:spacing w:before="194" w:line="353" w:lineRule="auto"/>
        <w:ind w:right="77" w:firstLine="59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1.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《2023年全国优秀科普作品推荐表》须填写推荐单位正规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全称，不得简写。与推荐表不符的作品，形式审查环节将取消其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推选资格。</w:t>
      </w:r>
    </w:p>
    <w:p>
      <w:pPr>
        <w:spacing w:before="213" w:line="216" w:lineRule="auto"/>
        <w:ind w:left="5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2.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《2023年推荐全国优秀科普作品简介》须为pdf格式。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75" w:line="20" w:lineRule="exact"/>
        <w:textAlignment w:val="center"/>
      </w:pPr>
    </w:p>
    <w:sectPr>
      <w:footerReference r:id="rId5" w:type="default"/>
      <w:pgSz w:w="11700" w:h="17000"/>
      <w:pgMar w:top="1445" w:right="1449" w:bottom="1794" w:left="1380" w:header="0" w:footer="14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60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BjNDJhYTZhYzU2YWI2OTFlZmNmNDEyNDAxYzFjNDUifQ=="/>
  </w:docVars>
  <w:rsids>
    <w:rsidRoot w:val="00000000"/>
    <w:rsid w:val="33F352D1"/>
    <w:rsid w:val="7A9B7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888</Words>
  <Characters>934</Characters>
  <TotalTime>1</TotalTime>
  <ScaleCrop>false</ScaleCrop>
  <LinksUpToDate>false</LinksUpToDate>
  <CharactersWithSpaces>1031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2023-08-17T16:45:00Z</dcterms:created>
  <dc:creator>Kingsoft-PDF</dc:creator>
  <cp:lastModifiedBy>小苏同学</cp:lastModifiedBy>
  <dcterms:modified xsi:type="dcterms:W3CDTF">2023-08-17T08:59:27Z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2023-08-17T16:45:19Z</vt:filetime>
  </property>
  <property fmtid="{D5CDD505-2E9C-101B-9397-08002B2CF9AE}" pid="4" name="UsrData">
    <vt:lpwstr>64ddde1451f827001feee22f</vt:lpwstr>
  </property>
  <property fmtid="{D5CDD505-2E9C-101B-9397-08002B2CF9AE}" pid="5" name="KSOProductBuildVer">
    <vt:lpwstr>2052-11.1.0.14309</vt:lpwstr>
  </property>
  <property fmtid="{D5CDD505-2E9C-101B-9397-08002B2CF9AE}" pid="6" name="ICV">
    <vt:lpwstr>3D68446853114AA7ADBF651F01B8D6CE_12</vt:lpwstr>
  </property>
</Properties>
</file>