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D1" w:rsidRPr="00F779D1" w:rsidRDefault="00F779D1" w:rsidP="00F779D1">
      <w:pPr>
        <w:widowControl/>
        <w:shd w:val="clear" w:color="auto" w:fill="FFFFFF"/>
        <w:spacing w:before="100" w:beforeAutospacing="1" w:after="100" w:afterAutospacing="1"/>
        <w:jc w:val="center"/>
        <w:outlineLvl w:val="2"/>
        <w:rPr>
          <w:rFonts w:ascii="微软雅黑" w:eastAsia="微软雅黑" w:hAnsi="微软雅黑" w:cs="宋体"/>
          <w:b/>
          <w:bCs/>
          <w:color w:val="000000"/>
          <w:kern w:val="0"/>
          <w:sz w:val="25"/>
          <w:szCs w:val="25"/>
        </w:rPr>
      </w:pPr>
      <w:r w:rsidRPr="00F779D1">
        <w:rPr>
          <w:rFonts w:ascii="微软雅黑" w:eastAsia="微软雅黑" w:hAnsi="微软雅黑" w:cs="宋体" w:hint="eastAsia"/>
          <w:b/>
          <w:bCs/>
          <w:color w:val="000000"/>
          <w:kern w:val="0"/>
          <w:sz w:val="27"/>
          <w:szCs w:val="27"/>
        </w:rPr>
        <w:t>海南省习近平新时代中国特色社会主义思想学习研究中心重大课题招标公告</w:t>
      </w:r>
    </w:p>
    <w:p w:rsidR="00F779D1" w:rsidRPr="00F779D1" w:rsidRDefault="00F779D1" w:rsidP="00F779D1">
      <w:pPr>
        <w:widowControl/>
        <w:shd w:val="clear" w:color="auto" w:fill="FFFFFF"/>
        <w:spacing w:line="580" w:lineRule="atLeast"/>
        <w:ind w:firstLine="560"/>
        <w:jc w:val="left"/>
        <w:rPr>
          <w:rFonts w:ascii="微软雅黑" w:eastAsia="微软雅黑" w:hAnsi="微软雅黑" w:cs="宋体" w:hint="eastAsia"/>
          <w:color w:val="000000"/>
          <w:kern w:val="0"/>
          <w:sz w:val="22"/>
        </w:rPr>
      </w:pPr>
      <w:r w:rsidRPr="00F779D1">
        <w:rPr>
          <w:rFonts w:ascii="仿宋" w:eastAsia="仿宋" w:hAnsi="仿宋" w:cs="宋体" w:hint="eastAsia"/>
          <w:color w:val="000000"/>
          <w:kern w:val="0"/>
          <w:sz w:val="28"/>
          <w:szCs w:val="28"/>
        </w:rPr>
        <w:t>为了深入学习研究贯彻习近平新时代中国特色社会主义思想，海南省习近平新时代中国特色社会主义思想学习研究中心决定面向全国公开招标，组织开展第一批重大课题研究。招标事项公告如下：</w:t>
      </w:r>
    </w:p>
    <w:p w:rsidR="00F779D1" w:rsidRPr="00F779D1" w:rsidRDefault="00F779D1" w:rsidP="00F779D1">
      <w:pPr>
        <w:widowControl/>
        <w:shd w:val="clear" w:color="auto" w:fill="FFFFFF"/>
        <w:spacing w:line="580" w:lineRule="atLeast"/>
        <w:ind w:firstLine="480"/>
        <w:jc w:val="left"/>
        <w:rPr>
          <w:rFonts w:ascii="微软雅黑" w:eastAsia="微软雅黑" w:hAnsi="微软雅黑" w:cs="宋体" w:hint="eastAsia"/>
          <w:color w:val="000000"/>
          <w:kern w:val="0"/>
          <w:sz w:val="22"/>
        </w:rPr>
      </w:pPr>
      <w:r w:rsidRPr="00F779D1">
        <w:rPr>
          <w:rFonts w:ascii="方正小标宋简体" w:eastAsia="方正小标宋简体" w:hAnsi="微软雅黑" w:cs="宋体" w:hint="eastAsia"/>
          <w:b/>
          <w:bCs/>
          <w:color w:val="000000"/>
          <w:kern w:val="0"/>
          <w:sz w:val="28"/>
          <w:szCs w:val="28"/>
        </w:rPr>
        <w:t> </w:t>
      </w:r>
      <w:r w:rsidRPr="00F779D1">
        <w:rPr>
          <w:rFonts w:ascii="黑体" w:eastAsia="黑体" w:hAnsi="黑体" w:cs="宋体" w:hint="eastAsia"/>
          <w:b/>
          <w:bCs/>
          <w:color w:val="000000"/>
          <w:kern w:val="0"/>
          <w:sz w:val="28"/>
          <w:szCs w:val="28"/>
        </w:rPr>
        <w:t>一、招标单位：</w:t>
      </w:r>
      <w:r w:rsidRPr="00F779D1">
        <w:rPr>
          <w:rFonts w:ascii="仿宋" w:eastAsia="仿宋" w:hAnsi="仿宋" w:cs="宋体" w:hint="eastAsia"/>
          <w:color w:val="000000"/>
          <w:kern w:val="0"/>
          <w:sz w:val="28"/>
          <w:szCs w:val="28"/>
        </w:rPr>
        <w:t>海南省习近平新时代中国特色社会主义思想学习研究中心。</w:t>
      </w:r>
    </w:p>
    <w:p w:rsidR="00F779D1" w:rsidRPr="00F779D1" w:rsidRDefault="00F779D1" w:rsidP="00F779D1">
      <w:pPr>
        <w:widowControl/>
        <w:shd w:val="clear" w:color="auto" w:fill="FFFFFF"/>
        <w:spacing w:line="580" w:lineRule="atLeast"/>
        <w:ind w:firstLine="560"/>
        <w:jc w:val="left"/>
        <w:rPr>
          <w:rFonts w:ascii="微软雅黑" w:eastAsia="微软雅黑" w:hAnsi="微软雅黑" w:cs="宋体" w:hint="eastAsia"/>
          <w:color w:val="000000"/>
          <w:kern w:val="0"/>
          <w:sz w:val="22"/>
        </w:rPr>
      </w:pPr>
      <w:r w:rsidRPr="00F779D1">
        <w:rPr>
          <w:rFonts w:ascii="黑体" w:eastAsia="黑体" w:hAnsi="黑体" w:cs="宋体" w:hint="eastAsia"/>
          <w:b/>
          <w:bCs/>
          <w:color w:val="000000"/>
          <w:kern w:val="0"/>
          <w:sz w:val="28"/>
          <w:szCs w:val="28"/>
        </w:rPr>
        <w:t>二、选题方向：</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1.</w:t>
      </w:r>
      <w:r w:rsidRPr="00F779D1">
        <w:rPr>
          <w:rFonts w:ascii="仿宋" w:eastAsia="仿宋" w:hAnsi="仿宋" w:cs="宋体" w:hint="eastAsia"/>
          <w:color w:val="000000"/>
          <w:kern w:val="0"/>
          <w:sz w:val="28"/>
          <w:szCs w:val="28"/>
        </w:rPr>
        <w:t>习近平新时代中国特色社会主义思想概论</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2.</w:t>
      </w:r>
      <w:r w:rsidRPr="00F779D1">
        <w:rPr>
          <w:rFonts w:ascii="仿宋" w:eastAsia="仿宋" w:hAnsi="仿宋" w:cs="宋体" w:hint="eastAsia"/>
          <w:color w:val="000000"/>
          <w:kern w:val="0"/>
          <w:sz w:val="28"/>
          <w:szCs w:val="28"/>
        </w:rPr>
        <w:t>习近平新时代中国特色社会主义思想哲学基础研究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3.</w:t>
      </w:r>
      <w:r w:rsidRPr="00F779D1">
        <w:rPr>
          <w:rFonts w:ascii="仿宋" w:eastAsia="仿宋" w:hAnsi="仿宋" w:cs="宋体" w:hint="eastAsia"/>
          <w:color w:val="000000"/>
          <w:kern w:val="0"/>
          <w:sz w:val="28"/>
          <w:szCs w:val="28"/>
        </w:rPr>
        <w:t>“四个伟大”与新时代中国共产党的历史使命研究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4.</w:t>
      </w:r>
      <w:r w:rsidRPr="00F779D1">
        <w:rPr>
          <w:rFonts w:ascii="仿宋" w:eastAsia="仿宋" w:hAnsi="仿宋" w:cs="宋体" w:hint="eastAsia"/>
          <w:color w:val="000000"/>
          <w:kern w:val="0"/>
          <w:sz w:val="28"/>
          <w:szCs w:val="28"/>
        </w:rPr>
        <w:t>习近平美好新海南建设思想研究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5.</w:t>
      </w:r>
      <w:r w:rsidRPr="00F779D1">
        <w:rPr>
          <w:rFonts w:ascii="仿宋" w:eastAsia="仿宋" w:hAnsi="仿宋" w:cs="宋体" w:hint="eastAsia"/>
          <w:color w:val="000000"/>
          <w:kern w:val="0"/>
          <w:sz w:val="28"/>
          <w:szCs w:val="28"/>
        </w:rPr>
        <w:t>中国特色社会主义进入新时代与海南争创实践范例研究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6.</w:t>
      </w:r>
      <w:r w:rsidRPr="00F779D1">
        <w:rPr>
          <w:rFonts w:ascii="仿宋" w:eastAsia="仿宋" w:hAnsi="仿宋" w:cs="宋体" w:hint="eastAsia"/>
          <w:color w:val="000000"/>
          <w:kern w:val="0"/>
          <w:sz w:val="28"/>
          <w:szCs w:val="28"/>
        </w:rPr>
        <w:t>我国社会主要矛盾转化与海南发展新机遇研究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7.</w:t>
      </w:r>
      <w:r w:rsidRPr="00F779D1">
        <w:rPr>
          <w:rFonts w:ascii="仿宋" w:eastAsia="仿宋" w:hAnsi="仿宋" w:cs="宋体" w:hint="eastAsia"/>
          <w:color w:val="000000"/>
          <w:kern w:val="0"/>
          <w:sz w:val="28"/>
          <w:szCs w:val="28"/>
        </w:rPr>
        <w:t>实施健康中国战略与海南健康岛建设研究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8.</w:t>
      </w:r>
      <w:r w:rsidRPr="00F779D1">
        <w:rPr>
          <w:rFonts w:ascii="仿宋" w:eastAsia="仿宋" w:hAnsi="仿宋" w:cs="宋体" w:hint="eastAsia"/>
          <w:color w:val="000000"/>
          <w:kern w:val="0"/>
          <w:sz w:val="28"/>
          <w:szCs w:val="28"/>
        </w:rPr>
        <w:t>建设美丽中国与谱写海南篇章研究</w:t>
      </w:r>
    </w:p>
    <w:p w:rsidR="00F779D1" w:rsidRPr="00F779D1" w:rsidRDefault="00F779D1" w:rsidP="003F3AC8">
      <w:pPr>
        <w:widowControl/>
        <w:shd w:val="clear" w:color="auto" w:fill="FFFFFF"/>
        <w:spacing w:line="580" w:lineRule="atLeast"/>
        <w:ind w:firstLineChars="202" w:firstLine="566"/>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9.</w:t>
      </w:r>
      <w:r w:rsidRPr="00F779D1">
        <w:rPr>
          <w:rFonts w:ascii="仿宋" w:eastAsia="仿宋" w:hAnsi="仿宋" w:cs="宋体" w:hint="eastAsia"/>
          <w:color w:val="000000"/>
          <w:kern w:val="0"/>
          <w:sz w:val="28"/>
          <w:szCs w:val="28"/>
        </w:rPr>
        <w:t>全面建设社会主义现代化国家新征程与海南“三大愿景”研究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仿宋" w:eastAsia="仿宋" w:hAnsi="仿宋" w:cs="仿宋" w:hint="eastAsia"/>
          <w:color w:val="000000"/>
          <w:kern w:val="0"/>
          <w:sz w:val="28"/>
          <w:szCs w:val="28"/>
        </w:rPr>
        <w:t>10.</w:t>
      </w:r>
      <w:r w:rsidRPr="00F779D1">
        <w:rPr>
          <w:rFonts w:ascii="仿宋" w:eastAsia="仿宋" w:hAnsi="仿宋" w:cs="宋体" w:hint="eastAsia"/>
          <w:color w:val="000000"/>
          <w:kern w:val="0"/>
          <w:sz w:val="28"/>
          <w:szCs w:val="28"/>
        </w:rPr>
        <w:t>实施乡村振兴战略与海南“百镇千村”建设研究</w:t>
      </w:r>
    </w:p>
    <w:p w:rsidR="00F779D1" w:rsidRPr="00F779D1" w:rsidRDefault="00F779D1" w:rsidP="003F3AC8">
      <w:pPr>
        <w:widowControl/>
        <w:shd w:val="clear" w:color="auto" w:fill="FFFFFF"/>
        <w:spacing w:line="580" w:lineRule="atLeast"/>
        <w:ind w:firstLine="567"/>
        <w:jc w:val="left"/>
        <w:rPr>
          <w:rFonts w:ascii="微软雅黑" w:eastAsia="微软雅黑" w:hAnsi="微软雅黑" w:cs="宋体" w:hint="eastAsia"/>
          <w:color w:val="000000"/>
          <w:kern w:val="0"/>
          <w:sz w:val="22"/>
        </w:rPr>
      </w:pPr>
      <w:r w:rsidRPr="00F779D1">
        <w:rPr>
          <w:rFonts w:ascii="黑体" w:eastAsia="黑体" w:hAnsi="黑体" w:cs="宋体" w:hint="eastAsia"/>
          <w:b/>
          <w:bCs/>
          <w:color w:val="000000"/>
          <w:kern w:val="0"/>
          <w:sz w:val="28"/>
          <w:szCs w:val="28"/>
        </w:rPr>
        <w:t>三、资助强度。</w:t>
      </w:r>
      <w:r w:rsidRPr="00F779D1">
        <w:rPr>
          <w:rFonts w:ascii="仿宋" w:eastAsia="仿宋" w:hAnsi="仿宋" w:cs="宋体" w:hint="eastAsia"/>
          <w:color w:val="000000"/>
          <w:kern w:val="0"/>
          <w:sz w:val="28"/>
          <w:szCs w:val="28"/>
        </w:rPr>
        <w:t>第1-3项课题每项20万元，第4-10项课题每项15万元。</w:t>
      </w:r>
    </w:p>
    <w:p w:rsidR="00F779D1" w:rsidRPr="00F779D1" w:rsidRDefault="00F779D1" w:rsidP="00F779D1">
      <w:pPr>
        <w:widowControl/>
        <w:shd w:val="clear" w:color="auto" w:fill="FFFFFF"/>
        <w:spacing w:line="580" w:lineRule="atLeast"/>
        <w:ind w:firstLine="549"/>
        <w:jc w:val="left"/>
        <w:rPr>
          <w:rFonts w:ascii="微软雅黑" w:eastAsia="微软雅黑" w:hAnsi="微软雅黑" w:cs="宋体" w:hint="eastAsia"/>
          <w:color w:val="000000"/>
          <w:kern w:val="0"/>
          <w:sz w:val="22"/>
        </w:rPr>
      </w:pPr>
      <w:r w:rsidRPr="00F779D1">
        <w:rPr>
          <w:rFonts w:ascii="黑体" w:eastAsia="黑体" w:hAnsi="黑体" w:cs="宋体" w:hint="eastAsia"/>
          <w:b/>
          <w:bCs/>
          <w:color w:val="000000"/>
          <w:kern w:val="0"/>
          <w:sz w:val="28"/>
          <w:szCs w:val="28"/>
        </w:rPr>
        <w:t>四、投标要求。</w:t>
      </w:r>
    </w:p>
    <w:p w:rsidR="00F779D1" w:rsidRPr="00F779D1" w:rsidRDefault="00F779D1" w:rsidP="00F779D1">
      <w:pPr>
        <w:widowControl/>
        <w:shd w:val="clear" w:color="auto" w:fill="FFFFFF"/>
        <w:spacing w:line="580" w:lineRule="atLeast"/>
        <w:ind w:firstLine="549"/>
        <w:jc w:val="left"/>
        <w:rPr>
          <w:rFonts w:ascii="微软雅黑" w:eastAsia="微软雅黑" w:hAnsi="微软雅黑" w:cs="宋体" w:hint="eastAsia"/>
          <w:color w:val="000000"/>
          <w:kern w:val="0"/>
          <w:sz w:val="22"/>
        </w:rPr>
      </w:pPr>
      <w:r w:rsidRPr="00F779D1">
        <w:rPr>
          <w:rFonts w:ascii="仿宋" w:eastAsia="仿宋" w:hAnsi="仿宋" w:cs="宋体" w:hint="eastAsia"/>
          <w:color w:val="000000"/>
          <w:kern w:val="0"/>
          <w:sz w:val="28"/>
          <w:szCs w:val="28"/>
        </w:rPr>
        <w:lastRenderedPageBreak/>
        <w:t>（一）资格要求：1．投标申请人（即课题负责人兼首席专家）具有高级专业技术职称，具有较深的学术造诣，政治素质过硬，科研组织能力强；2．投标申请人必须具有较丰富的、与投标课题相关的前期研究成果；</w:t>
      </w:r>
      <w:r w:rsidRPr="00F779D1">
        <w:rPr>
          <w:rFonts w:ascii="宋体" w:eastAsia="宋体" w:hAnsi="宋体" w:cs="宋体" w:hint="eastAsia"/>
          <w:color w:val="000000"/>
          <w:kern w:val="0"/>
          <w:sz w:val="28"/>
          <w:szCs w:val="28"/>
        </w:rPr>
        <w:t> </w:t>
      </w:r>
      <w:r w:rsidRPr="00F779D1">
        <w:rPr>
          <w:rFonts w:ascii="仿宋" w:eastAsia="仿宋" w:hAnsi="仿宋" w:cs="仿宋" w:hint="eastAsia"/>
          <w:color w:val="000000"/>
          <w:kern w:val="0"/>
          <w:sz w:val="28"/>
          <w:szCs w:val="28"/>
        </w:rPr>
        <w:t>3</w:t>
      </w:r>
      <w:r w:rsidRPr="00F779D1">
        <w:rPr>
          <w:rFonts w:ascii="仿宋" w:eastAsia="仿宋" w:hAnsi="仿宋" w:cs="宋体" w:hint="eastAsia"/>
          <w:color w:val="000000"/>
          <w:kern w:val="0"/>
          <w:sz w:val="28"/>
          <w:szCs w:val="28"/>
        </w:rPr>
        <w:t>．投标申请人是课题研究的实际组织者和指导者；4．投标申请人所在单位在相关领域具有雄厚的研究实力和学术资源，而且能够提供开展研究工作的必要条件。</w:t>
      </w:r>
    </w:p>
    <w:p w:rsidR="00F779D1" w:rsidRPr="00F779D1" w:rsidRDefault="00F779D1" w:rsidP="00F779D1">
      <w:pPr>
        <w:widowControl/>
        <w:shd w:val="clear" w:color="auto" w:fill="FFFFFF"/>
        <w:spacing w:line="580" w:lineRule="atLeast"/>
        <w:ind w:firstLine="549"/>
        <w:jc w:val="left"/>
        <w:rPr>
          <w:rFonts w:ascii="微软雅黑" w:eastAsia="微软雅黑" w:hAnsi="微软雅黑" w:cs="宋体" w:hint="eastAsia"/>
          <w:color w:val="000000"/>
          <w:kern w:val="0"/>
          <w:sz w:val="22"/>
        </w:rPr>
      </w:pPr>
      <w:r w:rsidRPr="00F779D1">
        <w:rPr>
          <w:rFonts w:ascii="仿宋" w:eastAsia="仿宋" w:hAnsi="仿宋" w:cs="宋体" w:hint="eastAsia"/>
          <w:color w:val="000000"/>
          <w:kern w:val="0"/>
          <w:sz w:val="28"/>
          <w:szCs w:val="28"/>
        </w:rPr>
        <w:t>（二）课题要求：1．投标者须按招标选题范围（选题方向）申报；2．投标者需按照《投标书》规定的内容和要求申报，密切跟踪国内外学术研究前沿和动态，特别要说明同类课题的研究情况。课题论证要力求具有原创性或开拓性，体现出较高的学术价值和应用价值；3．课题列为省级规划课题，每项课题提交的成果包括公开发表的论文3篇和验收合格的学术专著一部（20万字左右），论文必须在《人民日报》《光明日报》《求是》等国家级报刊发表（《投标书》中写明计划发表的报刊名称）；4.课题完成时间为2年，即2017年12月至2019年12月，其中学术专著必须在一年内（即2018年12月前）完成。课题所有成果必须署“海南省习近平新时代中国特色社会主义思想学习研究中心”。</w:t>
      </w:r>
    </w:p>
    <w:p w:rsidR="00F779D1" w:rsidRPr="00F779D1" w:rsidRDefault="00F779D1" w:rsidP="00F779D1">
      <w:pPr>
        <w:widowControl/>
        <w:shd w:val="clear" w:color="auto" w:fill="FFFFFF"/>
        <w:spacing w:line="580" w:lineRule="atLeast"/>
        <w:ind w:firstLine="549"/>
        <w:jc w:val="left"/>
        <w:rPr>
          <w:rFonts w:ascii="微软雅黑" w:eastAsia="微软雅黑" w:hAnsi="微软雅黑" w:cs="宋体" w:hint="eastAsia"/>
          <w:color w:val="000000"/>
          <w:kern w:val="0"/>
          <w:sz w:val="22"/>
        </w:rPr>
      </w:pPr>
      <w:r w:rsidRPr="00F779D1">
        <w:rPr>
          <w:rFonts w:ascii="黑体" w:eastAsia="黑体" w:hAnsi="黑体" w:cs="宋体" w:hint="eastAsia"/>
          <w:b/>
          <w:bCs/>
          <w:color w:val="000000"/>
          <w:kern w:val="0"/>
          <w:sz w:val="28"/>
          <w:szCs w:val="28"/>
        </w:rPr>
        <w:t>五、有关安排。</w:t>
      </w:r>
      <w:r w:rsidRPr="00F779D1">
        <w:rPr>
          <w:rFonts w:ascii="仿宋" w:eastAsia="仿宋" w:hAnsi="仿宋" w:cs="宋体" w:hint="eastAsia"/>
          <w:color w:val="000000"/>
          <w:kern w:val="0"/>
          <w:sz w:val="28"/>
          <w:szCs w:val="28"/>
        </w:rPr>
        <w:t>详情请登录海南社会科学网（网址：http：//www.hnskl.net）查询，《投标书》从该网下载使用。《投标书》一式6份，其中原件1份、复印件5份；一律用计算机填写，A3纸双面印制中缝装订，经责任单位盖章后于11月30日前报送（邮寄）海南省社科联规划办。中标课题12月中旬通过海南社会科学网公布。</w:t>
      </w:r>
      <w:r w:rsidRPr="00F779D1">
        <w:rPr>
          <w:rFonts w:ascii="仿宋" w:eastAsia="仿宋" w:hAnsi="仿宋" w:cs="宋体" w:hint="eastAsia"/>
          <w:color w:val="000000"/>
          <w:kern w:val="0"/>
          <w:sz w:val="28"/>
          <w:szCs w:val="28"/>
        </w:rPr>
        <w:lastRenderedPageBreak/>
        <w:t>联系人：邓春，电话：089865336659。地址：海口市海府路49号原省委大院第二办公楼4楼405室（邮编：570203）。</w:t>
      </w:r>
    </w:p>
    <w:p w:rsidR="00F779D1" w:rsidRPr="00F779D1" w:rsidRDefault="00F779D1" w:rsidP="00F779D1">
      <w:pPr>
        <w:widowControl/>
        <w:shd w:val="clear" w:color="auto" w:fill="FFFFFF"/>
        <w:spacing w:line="580" w:lineRule="atLeast"/>
        <w:ind w:right="26" w:firstLine="4620"/>
        <w:jc w:val="left"/>
        <w:rPr>
          <w:rFonts w:ascii="微软雅黑" w:eastAsia="微软雅黑" w:hAnsi="微软雅黑" w:cs="宋体" w:hint="eastAsia"/>
          <w:color w:val="000000"/>
          <w:kern w:val="0"/>
          <w:sz w:val="22"/>
        </w:rPr>
      </w:pPr>
      <w:r w:rsidRPr="00F779D1">
        <w:rPr>
          <w:rFonts w:ascii="宋体" w:eastAsia="宋体" w:hAnsi="宋体" w:cs="宋体" w:hint="eastAsia"/>
          <w:color w:val="000000"/>
          <w:kern w:val="0"/>
          <w:sz w:val="28"/>
          <w:szCs w:val="28"/>
        </w:rPr>
        <w:t> </w:t>
      </w:r>
    </w:p>
    <w:p w:rsidR="00F779D1" w:rsidRPr="00F779D1" w:rsidRDefault="00F779D1" w:rsidP="00F779D1">
      <w:pPr>
        <w:widowControl/>
        <w:shd w:val="clear" w:color="auto" w:fill="FFFFFF"/>
        <w:spacing w:line="580" w:lineRule="atLeast"/>
        <w:ind w:right="26" w:firstLine="4620"/>
        <w:jc w:val="left"/>
        <w:rPr>
          <w:rFonts w:ascii="微软雅黑" w:eastAsia="微软雅黑" w:hAnsi="微软雅黑" w:cs="宋体" w:hint="eastAsia"/>
          <w:color w:val="000000"/>
          <w:kern w:val="0"/>
          <w:sz w:val="22"/>
        </w:rPr>
      </w:pPr>
      <w:r w:rsidRPr="00F779D1">
        <w:rPr>
          <w:rFonts w:ascii="仿宋" w:eastAsia="仿宋" w:hAnsi="仿宋" w:cs="宋体" w:hint="eastAsia"/>
          <w:color w:val="000000"/>
          <w:kern w:val="0"/>
          <w:sz w:val="28"/>
          <w:szCs w:val="28"/>
        </w:rPr>
        <w:t>海南省社会科学界联合会</w:t>
      </w:r>
    </w:p>
    <w:p w:rsidR="00F779D1" w:rsidRPr="00F779D1" w:rsidRDefault="00F779D1" w:rsidP="00F779D1">
      <w:pPr>
        <w:widowControl/>
        <w:shd w:val="clear" w:color="auto" w:fill="FFFFFF"/>
        <w:spacing w:line="580" w:lineRule="atLeast"/>
        <w:ind w:firstLine="560"/>
        <w:jc w:val="right"/>
        <w:rPr>
          <w:rFonts w:ascii="微软雅黑" w:eastAsia="微软雅黑" w:hAnsi="微软雅黑" w:cs="宋体" w:hint="eastAsia"/>
          <w:color w:val="000000"/>
          <w:kern w:val="0"/>
          <w:sz w:val="22"/>
        </w:rPr>
      </w:pPr>
      <w:r w:rsidRPr="00F779D1">
        <w:rPr>
          <w:rFonts w:ascii="宋体" w:eastAsia="宋体" w:hAnsi="宋体" w:cs="宋体" w:hint="eastAsia"/>
          <w:color w:val="000000"/>
          <w:kern w:val="0"/>
          <w:sz w:val="28"/>
          <w:szCs w:val="28"/>
        </w:rPr>
        <w:t>                               </w:t>
      </w:r>
      <w:r w:rsidRPr="00F779D1">
        <w:rPr>
          <w:rFonts w:ascii="仿宋" w:eastAsia="仿宋" w:hAnsi="仿宋" w:cs="仿宋" w:hint="eastAsia"/>
          <w:color w:val="000000"/>
          <w:kern w:val="0"/>
          <w:sz w:val="28"/>
          <w:szCs w:val="28"/>
        </w:rPr>
        <w:t>2017</w:t>
      </w:r>
      <w:r w:rsidRPr="00F779D1">
        <w:rPr>
          <w:rFonts w:ascii="仿宋" w:eastAsia="仿宋" w:hAnsi="仿宋" w:cs="宋体" w:hint="eastAsia"/>
          <w:color w:val="000000"/>
          <w:kern w:val="0"/>
          <w:sz w:val="28"/>
          <w:szCs w:val="28"/>
        </w:rPr>
        <w:t>年10月30日</w:t>
      </w:r>
    </w:p>
    <w:p w:rsidR="00583D05" w:rsidRDefault="00583D05"/>
    <w:sectPr w:rsidR="00583D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05" w:rsidRDefault="00583D05" w:rsidP="00F779D1">
      <w:r>
        <w:separator/>
      </w:r>
    </w:p>
  </w:endnote>
  <w:endnote w:type="continuationSeparator" w:id="1">
    <w:p w:rsidR="00583D05" w:rsidRDefault="00583D05" w:rsidP="00F77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05" w:rsidRDefault="00583D05" w:rsidP="00F779D1">
      <w:r>
        <w:separator/>
      </w:r>
    </w:p>
  </w:footnote>
  <w:footnote w:type="continuationSeparator" w:id="1">
    <w:p w:rsidR="00583D05" w:rsidRDefault="00583D05" w:rsidP="00F77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9D1"/>
    <w:rsid w:val="003F3AC8"/>
    <w:rsid w:val="00583D05"/>
    <w:rsid w:val="008D062C"/>
    <w:rsid w:val="00F77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779D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7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79D1"/>
    <w:rPr>
      <w:sz w:val="18"/>
      <w:szCs w:val="18"/>
    </w:rPr>
  </w:style>
  <w:style w:type="paragraph" w:styleId="a4">
    <w:name w:val="footer"/>
    <w:basedOn w:val="a"/>
    <w:link w:val="Char0"/>
    <w:uiPriority w:val="99"/>
    <w:semiHidden/>
    <w:unhideWhenUsed/>
    <w:rsid w:val="00F779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79D1"/>
    <w:rPr>
      <w:sz w:val="18"/>
      <w:szCs w:val="18"/>
    </w:rPr>
  </w:style>
  <w:style w:type="character" w:customStyle="1" w:styleId="3Char">
    <w:name w:val="标题 3 Char"/>
    <w:basedOn w:val="a0"/>
    <w:link w:val="3"/>
    <w:uiPriority w:val="9"/>
    <w:rsid w:val="00F779D1"/>
    <w:rPr>
      <w:rFonts w:ascii="宋体" w:eastAsia="宋体" w:hAnsi="宋体" w:cs="宋体"/>
      <w:b/>
      <w:bCs/>
      <w:kern w:val="0"/>
      <w:sz w:val="27"/>
      <w:szCs w:val="27"/>
    </w:rPr>
  </w:style>
  <w:style w:type="paragraph" w:customStyle="1" w:styleId="p0">
    <w:name w:val="p0"/>
    <w:basedOn w:val="a"/>
    <w:rsid w:val="00F779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0438788">
      <w:bodyDiv w:val="1"/>
      <w:marLeft w:val="0"/>
      <w:marRight w:val="0"/>
      <w:marTop w:val="0"/>
      <w:marBottom w:val="0"/>
      <w:divBdr>
        <w:top w:val="none" w:sz="0" w:space="0" w:color="auto"/>
        <w:left w:val="none" w:sz="0" w:space="0" w:color="auto"/>
        <w:bottom w:val="none" w:sz="0" w:space="0" w:color="auto"/>
        <w:right w:val="none" w:sz="0" w:space="0" w:color="auto"/>
      </w:divBdr>
      <w:divsChild>
        <w:div w:id="237054669">
          <w:marLeft w:val="0"/>
          <w:marRight w:val="0"/>
          <w:marTop w:val="0"/>
          <w:marBottom w:val="136"/>
          <w:divBdr>
            <w:top w:val="none" w:sz="0" w:space="0" w:color="auto"/>
            <w:left w:val="none" w:sz="0" w:space="0" w:color="auto"/>
            <w:bottom w:val="none" w:sz="0" w:space="0" w:color="auto"/>
            <w:right w:val="none" w:sz="0" w:space="0" w:color="auto"/>
          </w:divBdr>
        </w:div>
        <w:div w:id="52830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180</Words>
  <Characters>1027</Characters>
  <Application>Microsoft Office Word</Application>
  <DocSecurity>0</DocSecurity>
  <Lines>8</Lines>
  <Paragraphs>2</Paragraphs>
  <ScaleCrop>false</ScaleCrop>
  <Company>Sky123.Org</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于澄清</dc:creator>
  <cp:keywords/>
  <dc:description/>
  <cp:lastModifiedBy>于澄清</cp:lastModifiedBy>
  <cp:revision>2</cp:revision>
  <dcterms:created xsi:type="dcterms:W3CDTF">2017-11-01T07:18:00Z</dcterms:created>
  <dcterms:modified xsi:type="dcterms:W3CDTF">2017-11-01T07:22:00Z</dcterms:modified>
</cp:coreProperties>
</file>