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  <w:t>1</w:t>
      </w:r>
    </w:p>
    <w:p>
      <w:pPr>
        <w:pStyle w:val="8"/>
        <w:ind w:firstLine="0" w:firstLineChars="0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海南经贸职业技术学院科学技术协会章程</w:t>
      </w:r>
    </w:p>
    <w:p>
      <w:pPr>
        <w:pStyle w:val="8"/>
        <w:ind w:firstLine="0" w:firstLineChars="0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（草案）</w:t>
      </w: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第一章   总  则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第一条 海南经贸职业技术学院科学技术协会（以下简称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），是在学院党委领导下，面向全院教师和科技工作者组成的科技群众团体，是学院党委和行政团结、联系广大教师和科技工作者的桥梁和纽带，是学院开展教学和科技工作的参谋和助手，接受海南省科学技术协会的业务指导。</w:t>
      </w:r>
    </w:p>
    <w:p>
      <w:pPr>
        <w:pStyle w:val="4"/>
        <w:spacing w:before="76" w:after="750" w:line="408" w:lineRule="auto"/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第二条 </w:t>
      </w:r>
      <w:r>
        <w:rPr>
          <w:rFonts w:hint="eastAsia"/>
          <w:color w:val="auto"/>
          <w:sz w:val="32"/>
          <w:szCs w:val="32"/>
          <w:lang w:eastAsia="zh-CN"/>
        </w:rPr>
        <w:t>院科协</w:t>
      </w:r>
      <w:r>
        <w:rPr>
          <w:rFonts w:hint="eastAsia"/>
          <w:color w:val="auto"/>
          <w:sz w:val="32"/>
          <w:szCs w:val="32"/>
        </w:rPr>
        <w:t>的宗旨</w:t>
      </w:r>
    </w:p>
    <w:p>
      <w:pPr>
        <w:pStyle w:val="4"/>
        <w:spacing w:before="76" w:after="750" w:line="408" w:lineRule="auto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院科协</w:t>
      </w:r>
      <w:r>
        <w:rPr>
          <w:rFonts w:hint="eastAsia"/>
          <w:color w:val="auto"/>
          <w:sz w:val="32"/>
          <w:szCs w:val="32"/>
        </w:rPr>
        <w:t>的宗旨是：遵循党的路线、方针和政策，坚持四项基本原则，根据</w:t>
      </w:r>
      <w:r>
        <w:rPr>
          <w:rFonts w:hint="eastAsia"/>
          <w:color w:val="auto"/>
          <w:sz w:val="32"/>
          <w:szCs w:val="32"/>
          <w:lang w:eastAsia="zh-CN"/>
        </w:rPr>
        <w:t>国家和省经</w:t>
      </w:r>
      <w:r>
        <w:rPr>
          <w:rFonts w:hint="eastAsia"/>
          <w:color w:val="auto"/>
          <w:sz w:val="32"/>
          <w:szCs w:val="32"/>
        </w:rPr>
        <w:t>济、科技和教育体制改革决定的精神</w:t>
      </w:r>
      <w:r>
        <w:rPr>
          <w:rFonts w:hint="eastAsia"/>
          <w:color w:val="auto"/>
          <w:sz w:val="32"/>
          <w:szCs w:val="32"/>
          <w:lang w:eastAsia="zh-CN"/>
        </w:rPr>
        <w:t>及新</w:t>
      </w:r>
      <w:r>
        <w:rPr>
          <w:rFonts w:hint="eastAsia"/>
          <w:color w:val="auto"/>
          <w:sz w:val="32"/>
          <w:szCs w:val="32"/>
        </w:rPr>
        <w:t>时期总任务的要求，贯彻教育要面向世界、面向未来、面向现代化的基本方针，紧紧围绕“努力建设现代化教育特色鲜明的高水平大学”目标，动员、组织教师和科技工作者，主动加强横向联系，积极开展各种科技活动，促进学术交流，普及和推广先进科学技术知识，开办技术培训和继续教育，努力挖掘学院潜在的智力优势，充分发挥他们的积极性和创造性，为不断提高教学、科研水平和培养人才的质量，为提高全民族的科学技术水平，为发展社会主义经济，为社会主义物质文明和精神文明建设作出积极的贡献。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的主要任务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color w:val="auto"/>
          <w:sz w:val="32"/>
          <w:szCs w:val="32"/>
        </w:rPr>
        <w:t>按照“百花齐放，百家争鸣”的方针，围绕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专业和</w:t>
      </w:r>
      <w:r>
        <w:rPr>
          <w:rFonts w:hint="eastAsia" w:ascii="宋体" w:hAnsi="宋体" w:cs="宋体"/>
          <w:color w:val="auto"/>
          <w:sz w:val="32"/>
          <w:szCs w:val="32"/>
        </w:rPr>
        <w:t>学科建设的发展，组织和支持广大会员联合开展学术活动，活跃学术思想，努力促进交叉学科和边缘科学的发展，征集、评选、推荐优秀论文，汇编学术论文集；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color w:val="auto"/>
          <w:sz w:val="32"/>
          <w:szCs w:val="32"/>
        </w:rPr>
        <w:t>组织协调学院内外有关科学技术协会协作和国内外学术交流活动，采取多种形式开展知识更新和现代科技知识教育，不断提高教师和专业人员的水平，促进教学质量、科研和学学院管理水平的提高；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（三）</w:t>
      </w:r>
      <w:r>
        <w:rPr>
          <w:rFonts w:hint="eastAsia" w:ascii="宋体" w:hAnsi="宋体" w:cs="宋体"/>
          <w:color w:val="auto"/>
          <w:sz w:val="32"/>
          <w:szCs w:val="32"/>
        </w:rPr>
        <w:t>努力挖掘学院潜力，积极开展科技咨询、技术服务、技术攻关、技术培训和继续教育，推广、传播国内外先进科学技术知识和科学管理经验，积极主动的为发展社会主义经济作出贡献；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（四）</w:t>
      </w:r>
      <w:r>
        <w:rPr>
          <w:rFonts w:hint="eastAsia" w:ascii="宋体" w:hAnsi="宋体" w:cs="宋体"/>
          <w:color w:val="auto"/>
          <w:sz w:val="32"/>
          <w:szCs w:val="32"/>
        </w:rPr>
        <w:t>发挥科学技术协会的特点和优势，加强横向联系，通过各级各类协会、学会、研究会的友好联系，往来与合作，沟通学院与社会、科研与生产、技术与经济等各方面的信息，为广大教师和科技人员施展才智、增长才干广开社会渠道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（五）</w:t>
      </w:r>
      <w:r>
        <w:rPr>
          <w:rFonts w:hint="eastAsia" w:ascii="宋体" w:hAnsi="宋体" w:cs="宋体"/>
          <w:color w:val="auto"/>
          <w:sz w:val="32"/>
          <w:szCs w:val="32"/>
        </w:rPr>
        <w:t>组织开展跨学科的学术活动，促进自然科学与社会科学的联合与交融，组织开展软科学的研究活动，努力为学院和社会其他单位“实现决策民主化、科学化和制度化”作出贡献；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（六）</w:t>
      </w:r>
      <w:r>
        <w:rPr>
          <w:rFonts w:hint="eastAsia" w:ascii="宋体" w:hAnsi="宋体" w:cs="宋体"/>
          <w:color w:val="auto"/>
          <w:sz w:val="32"/>
          <w:szCs w:val="32"/>
        </w:rPr>
        <w:t>协助学院党委作好落实知识分子政策和思想政治工作，宣传和倡导科学道德，为两个文明建设作出贡献；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（七）</w:t>
      </w:r>
      <w:r>
        <w:rPr>
          <w:rFonts w:hint="eastAsia" w:ascii="宋体" w:hAnsi="宋体" w:cs="宋体"/>
          <w:color w:val="auto"/>
          <w:sz w:val="32"/>
          <w:szCs w:val="32"/>
        </w:rPr>
        <w:t>完成学院党委和行政交办和委托的有关方面的业务工作；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（八）</w:t>
      </w:r>
      <w:r>
        <w:rPr>
          <w:rFonts w:hint="eastAsia" w:ascii="宋体" w:hAnsi="宋体" w:cs="宋体"/>
          <w:color w:val="auto"/>
          <w:sz w:val="32"/>
          <w:szCs w:val="32"/>
        </w:rPr>
        <w:t>支持组建离退休科技工作者协会，充分发挥他们的余热；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（九）</w:t>
      </w:r>
      <w:r>
        <w:rPr>
          <w:rFonts w:hint="eastAsia" w:ascii="宋体" w:hAnsi="宋体" w:cs="宋体"/>
          <w:color w:val="auto"/>
          <w:sz w:val="32"/>
          <w:szCs w:val="32"/>
        </w:rPr>
        <w:t>关心科学技术协会会员的思想、学习、工作和生活，经常向党委和行政反映他们的意见和要求，积极主动的维护他们的正当的、合法的权益；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（十）</w:t>
      </w:r>
      <w:r>
        <w:rPr>
          <w:rFonts w:hint="eastAsia" w:ascii="宋体" w:hAnsi="宋体" w:cs="宋体"/>
          <w:color w:val="auto"/>
          <w:sz w:val="32"/>
          <w:szCs w:val="32"/>
        </w:rPr>
        <w:t>支持和指导学生科学技术协会的科技活动和学术活动。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第二章   会  员</w:t>
      </w:r>
    </w:p>
    <w:p>
      <w:pPr>
        <w:spacing w:line="360" w:lineRule="auto"/>
        <w:ind w:firstLine="64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第四条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设团体会员及个人会员</w:t>
      </w:r>
    </w:p>
    <w:p>
      <w:pPr>
        <w:spacing w:line="360" w:lineRule="auto"/>
        <w:ind w:firstLine="64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现从事的专业为理学、工学、农学、医学和管理学相关专业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32"/>
          <w:szCs w:val="32"/>
        </w:rPr>
        <w:t>凡承认并遵守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章程的教师、科研人员，具有相当业务水平的教学、科研辅助人员，以及具有技术专长的或在技术革新、科学实验中有显著成绩的技术工人，由本人申请，经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批准，即可成为本会会员。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二级学院的学会、协会、研究会，学生科学技术协会等，可以以团体会员参加本会。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第五条 会员的权利和义务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会员的</w:t>
      </w:r>
      <w:r>
        <w:rPr>
          <w:rFonts w:hint="eastAsia" w:ascii="宋体" w:hAnsi="宋体" w:cs="宋体"/>
          <w:color w:val="auto"/>
          <w:sz w:val="32"/>
          <w:szCs w:val="32"/>
        </w:rPr>
        <w:t>权利：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1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享有本会的选举和被选举权；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2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对本会工作有建议和批评权；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3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优先参加本会举办的各项活动和取得有关资料；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4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向本会提出给予从事科技学术活动的必要支持与帮助；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5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在会员的正当利益和民主权利受到损害时，可要求协会帮助申诉并遵照国家法律给予保护的权利。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会员的</w:t>
      </w:r>
      <w:r>
        <w:rPr>
          <w:rFonts w:hint="eastAsia" w:ascii="宋体" w:hAnsi="宋体" w:cs="宋体"/>
          <w:color w:val="auto"/>
          <w:sz w:val="32"/>
          <w:szCs w:val="32"/>
        </w:rPr>
        <w:t>义务：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1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遵守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章程，执行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决议；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2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关心、支持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的各项事业，积极参加本会活动，努力完成本会委托的各项任务；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3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经常撰写学术论文和科普文章，积极举办和参加学术交流和科普活动；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4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积极参加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组织的科技咨询、技术服务、技术培训等各项科技活动，努力为发展科技和经济作出贡献；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5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主动加强横向联系，广泛开展与兄弟院学院和社会各界学者的友好联系和合作。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第六条 会员离、退休，经本人申请可以保留会籍。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第七条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调离学院的会员，按自动退会处理。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color w:val="auto"/>
          <w:sz w:val="32"/>
          <w:szCs w:val="32"/>
        </w:rPr>
        <w:t>条 会员有退会自由。被剥夺政治权利者，其会籍自然取消。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第三章   组织机构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第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条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的组织原则是民主集中制。它的最高权力机构是会员（代表）大会及其选举产生的委员会。再由委员会会议选举产生常务委员会。会员（代表）大会每三年举行一次，委员会会议每年举行一次，常务委员会会议每半年举行一次。会员（代表）大会的职责是：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1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讨论决定本会的工作方针和任务；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2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听取、审议和通过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委员会的工作报告；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3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讨论通过有关决定、倡议和提案；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4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修订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章程；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5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选举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理事会；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6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审批学院群众性的科技组织。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十</w:t>
      </w:r>
      <w:r>
        <w:rPr>
          <w:rFonts w:hint="eastAsia" w:ascii="宋体" w:hAnsi="宋体" w:cs="宋体"/>
          <w:color w:val="auto"/>
          <w:sz w:val="32"/>
          <w:szCs w:val="32"/>
        </w:rPr>
        <w:t>条 会员（代表）大会闭幕期间，由委员会及其选举出来的常务委员会领导工作，讨论决定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的重大问题。常务委员会选举产生主席1人，由学院领导担任；副主席3－5人，由学院领导或知名专家担任。</w:t>
      </w: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条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下设秘书处，挂靠学院科研处，为日常办事机构。设秘书长1人，副秘书长3-5人。秘书处的职责是：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1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具体负责执行会员或会员代表大会的决议；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2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制定本会工作计划，处理日常工作；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3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组织、协调所属各学会（协会、研究会、分会）开展各项活动；</w:t>
      </w:r>
    </w:p>
    <w:p>
      <w:pPr>
        <w:spacing w:line="360" w:lineRule="auto"/>
        <w:ind w:firstLine="566" w:firstLineChars="177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4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做好学术、科普、咨询、技术培训和应聘技术顾问等各项组织协调、管理与服务工作；</w:t>
      </w:r>
    </w:p>
    <w:p>
      <w:pPr>
        <w:spacing w:line="360" w:lineRule="auto"/>
        <w:ind w:left="707" w:leftChars="270" w:hanging="140" w:hangingChars="44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5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负责筹备召开下届会员代表大会的工作。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第四章  经  费</w:t>
      </w:r>
    </w:p>
    <w:p>
      <w:pPr>
        <w:spacing w:line="360" w:lineRule="auto"/>
        <w:rPr>
          <w:rFonts w:hint="eastAsia" w:ascii="宋体" w:hAnsi="宋体" w:cs="宋体" w:eastAsiaTheme="minorEastAsia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第十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条 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经费来源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1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学院拨款；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2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cs="宋体"/>
          <w:color w:val="auto"/>
          <w:sz w:val="32"/>
          <w:szCs w:val="32"/>
        </w:rPr>
        <w:t>个人或团体捐款或资助；</w:t>
      </w:r>
    </w:p>
    <w:p>
      <w:pPr>
        <w:spacing w:line="360" w:lineRule="auto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3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.院科协</w:t>
      </w:r>
      <w:r>
        <w:rPr>
          <w:rFonts w:hint="eastAsia" w:ascii="宋体" w:hAnsi="宋体" w:cs="宋体"/>
          <w:color w:val="auto"/>
          <w:sz w:val="32"/>
          <w:szCs w:val="32"/>
        </w:rPr>
        <w:t>举办活动的收入。</w:t>
      </w:r>
    </w:p>
    <w:p>
      <w:pPr>
        <w:spacing w:line="360" w:lineRule="auto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第五章  附  则</w:t>
      </w:r>
    </w:p>
    <w:p>
      <w:pPr>
        <w:spacing w:line="360" w:lineRule="auto"/>
        <w:ind w:firstLine="43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color w:val="auto"/>
          <w:sz w:val="32"/>
          <w:szCs w:val="32"/>
        </w:rPr>
        <w:t>条 本章程在执行过程中，可根据需要制定必要的实施工作条例。本章程如与上级科学技术协会规章制度有矛盾时，则按上级科学技术协会规定执行。</w:t>
      </w:r>
    </w:p>
    <w:p>
      <w:pPr>
        <w:spacing w:line="360" w:lineRule="auto"/>
        <w:ind w:firstLine="64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第十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cs="宋体"/>
          <w:color w:val="auto"/>
          <w:sz w:val="32"/>
          <w:szCs w:val="32"/>
        </w:rPr>
        <w:t>条 本章程解释权属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</w:t>
      </w:r>
      <w:r>
        <w:rPr>
          <w:rFonts w:hint="eastAsia" w:ascii="宋体" w:hAnsi="宋体" w:cs="宋体"/>
          <w:color w:val="auto"/>
          <w:sz w:val="32"/>
          <w:szCs w:val="32"/>
        </w:rPr>
        <w:t>。</w:t>
      </w:r>
    </w:p>
    <w:p>
      <w:pPr>
        <w:spacing w:line="360" w:lineRule="auto"/>
        <w:ind w:firstLine="640"/>
        <w:rPr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第十五条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本章程经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院科协代表大会通过后实施。</w:t>
      </w:r>
    </w:p>
    <w:p>
      <w:pPr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07E3"/>
    <w:multiLevelType w:val="singleLevel"/>
    <w:tmpl w:val="7AAB07E3"/>
    <w:lvl w:ilvl="0" w:tentative="0">
      <w:start w:val="3"/>
      <w:numFmt w:val="chineseCounting"/>
      <w:suff w:val="space"/>
      <w:lvlText w:val="第%1条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F05"/>
    <w:rsid w:val="035913AF"/>
    <w:rsid w:val="0691412E"/>
    <w:rsid w:val="0A3F67B4"/>
    <w:rsid w:val="0F3127AD"/>
    <w:rsid w:val="10E276D6"/>
    <w:rsid w:val="116D6F05"/>
    <w:rsid w:val="24733030"/>
    <w:rsid w:val="28792F69"/>
    <w:rsid w:val="310F7931"/>
    <w:rsid w:val="3E8B59B8"/>
    <w:rsid w:val="3FBF4071"/>
    <w:rsid w:val="463115A5"/>
    <w:rsid w:val="59DF3D52"/>
    <w:rsid w:val="624B1F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jm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2018-09-12T07:58:00Z</dcterms:created>
  <dc:creator>快乐的小女人1426037585</dc:creator>
  <cp:lastModifiedBy>tf2009</cp:lastModifiedBy>
  <dcterms:modified xsi:type="dcterms:W3CDTF">2018-09-13T03:36:11Z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