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876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5"/>
        <w:gridCol w:w="2447"/>
        <w:gridCol w:w="3100"/>
        <w:gridCol w:w="262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附件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36"/>
                <w:szCs w:val="36"/>
                <w:u w:val="none"/>
                <w:lang w:val="en-US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t>第二批国家级职教创新团队共同体</w:t>
            </w:r>
            <w:r>
              <w:rPr>
                <w:rFonts w:hint="eastAsia" w:ascii="Times New Roman" w:hAnsi="Times New Roman" w:eastAsia="方正小标宋简体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t>成员单位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一、财经商贸（一）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江西外语外贸职业学院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苏州经贸职业技术学院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安徽商贸职业技术学院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义乌工商职业技术学院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商务数据分析与应用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浙江商业职业技术学院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商务数据分析与应用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河南工业职业技术学院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网络营销与直播电商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山西省财政税务专科学校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财税大数据应用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浙江工贸职业技术学院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北京信息职业技术学院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商务数据分析与应用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广东轻工职业技术学院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哈尔滨职业技术学院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山东省潍坊商业学校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北京市商业学校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四川省成都市财贸职业高级中学校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江苏省南通中等专业学校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二、财经商贸（二）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现代物流与供应链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山东商业职业技术学院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现代物流与供应链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石家庄邮电职业技术学院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现代物流与供应链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宁波职业技术学院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供应链运营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现代物流与供应链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辽宁省交通高等专科学校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现代物流与供应链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新疆交通职业技术学院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现代物流与供应链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安徽财贸职业学院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现代物流与供应链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宁波城市职业技术学院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现代物流与供应链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南京铁道职业技术学院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现代物流与供应链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天津市第一商业学校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物流服务与管理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现代物流与供应链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河北经济管理学校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物流服务与管理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现代物流与供应链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沈阳现代制造服务学校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物流服务与管理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三、高端装备（一）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陕西工业职业技术学院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电气自动化技术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重庆工业职业技术学院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电气自动化技术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无锡职业技术学院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电气自动化技术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吉林电子信息职业技术学院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电气自动化技术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平顶山工业职业技术学院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电气自动化技术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江苏海事职业技术学院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电气自动化技术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佛山职业技术学院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电气自动化技术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广东工贸职业技术学院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电气自动化技术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湖南机电职业技术学院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智能控制技术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四川仪表工业学校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工业自动化仪表及应用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江苏省南京工程高等职业学校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电气设备运行与控制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四、高端装备（二）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山西机电职业技术学院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工业机器人技术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吉林工程技术师范学院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工业机器人技术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湖北科技职业学院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工业机器人技术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河南机电职业学院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工业机器人技术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上海信息技术学校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工业机器人技术应用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柳州市第一职业技术学校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工业机器人技术应用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佛山市华材职业技术学校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工业机器人技术应用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天津职业技术师范大学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机械设计制造及其自动化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常州机电职业技术学院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数字化设计与制造技术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广西机电职业技术学院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智能焊接技术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承德石油高等专科学校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智能焊接技术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常州工程职业技术学院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智能焊接技术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五、高端装备（三）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江苏理工学院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内蒙古机电职业技术学院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济南职业学院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陕西国防工业职业技术学院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莱芜职业技术学院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河南职业技术学院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烟台职业学院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浙江工业职业技术学院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广东机电职业技术学院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许昌职业技术学院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杭州职业技术学院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宁夏职业技术学院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六、高端装备（四）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南京工业职业技术大学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机械电子工程技术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江苏工程职业技术学院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湖南工业职业技术学院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智能制造装备技术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浙江机电职业技术学院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智能制造装备技术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无锡机电高等职业技术学校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机电技术应用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上海石化工业学校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机电技术应用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浙江信息工程学校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机电技术应用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石家庄工程技术学校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机电技术应用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高端装备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太原铁路机械学校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机电技术应用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七、航空航天和海洋装备（一）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航空航天装备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广州民航职业技术学院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飞机机电设备维修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航空航天装备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昆明冶金高等专科学校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无人机应用技术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航空航天装备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天津现代职业技术学院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无人机应用技术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航空航天装备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重庆航天职业技术学院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无人机应用技术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八、航空航天和海洋装备（二）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海洋装备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江苏航运职业技术学院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船舶动力工程技术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海洋装备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九江职业技术学院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船舶工程技术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海洋装备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武汉船舶职业技术学院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船舶动力工程技术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九、绿色环保（一）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水利工程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黄河水利职业技术学院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水生态修复技术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水利工程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广东水利电力职业技术学院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水生态修复技术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水利工程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浙江同济科技职业学院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水生态修复技术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环境保护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邢台职业技术学院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环境管理与评价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环境保护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山东水利职业学院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环境保护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天津渤海职业技术学院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环境保护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杭州市中策职业学校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环境监测技术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十、绿色环保（二）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环境保护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潍坊职业学院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环境保护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杨凌职业技术学院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环境保护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辽宁农业职业技术学院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环境保护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江西环境工程职业学院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林业技术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环境保护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云南林业职业技术学院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林业技术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十一、生物化工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生物化工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北京电子科技职业学院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药品生物技术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生物化工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河北化工医药职业技术学院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药品生物技术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生物化工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南京科技职业学院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绿色生物制造技术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生物化工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黑龙江生物科技职业学院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生物制药技术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生物化工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上海农林职业技术学院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药品生物技术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生物化工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上海市医药学校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生物制药工艺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十二、土木建筑（一）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市政工程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广西建设职业技术学院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市政工程技术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市政工程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内蒙古建筑职业技术学院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给排水工程技术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市政工程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重庆工商学校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给排水工程施工与运行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城乡规划与管理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湖南城建职业技术学院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城乡规划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十三、土木建筑（二）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土建施工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浙江建设职业技术学院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智能建造技术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土建施工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威海职业学院（威海市技术学院）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装配式建筑工程技术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土建施工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广州番禺职业技术学院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智能建造技术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土建施工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南宁职业技术学院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装配式建筑工程技术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土建施工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贵州交通职业技术学院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土木工程检测技术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土建施工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黄冈职业技术学院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装配式建筑工程技术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土建施工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湖北城市建设职业技术学院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智能建造技术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土建施工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河北城乡建设学校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装配式建筑施工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土建施工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广西理工职业技术学校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装配式建筑施工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十四、卫生健康（一）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食药安全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日照职业技术学院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食品检验检测技术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食药安全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顺德职业技术学院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食品质量与安全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食药安全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江苏食品药品职业技术学院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食品检验检测技术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食药安全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广西农业职业技术学院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食药安全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上海市贸易学校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食品安全与检测技术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十五、卫生健康（二）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中医药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重庆三峡医药高等专科学校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中医药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肇庆医学高等专科学校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中医药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山东中医药高等专科学校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中医药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江西省医药学校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十六、卫生健康（三）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养老育幼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金华职业技术学院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养老育幼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重庆医药高等专科学校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养老育幼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沧州医学高等专科学校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养老育幼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安徽医学高等专科学校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养老育幼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郑州铁路职业技术学院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养老育幼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江苏经贸职业技术学院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智慧健康养老服务与管理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养老育幼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重庆城市管理职业学院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智慧健康养老服务与管理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养老育幼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曲靖医学高等专科学校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助产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养老育幼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广西幼儿师范高等专科学校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婴幼儿托育服务与管理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养老育幼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重庆市医药卫生学校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养老育幼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长春市第二中等专业学校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养老育幼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长治卫生学校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十七、卫生健康（四）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陕西能源职业技术学院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康复治疗技术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天津医学高等专科学校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康复治疗技术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十八、文体旅游（一）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旅游餐饮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长沙商贸旅游职业技术学院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餐饮智能管理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旅游餐饮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哈尔滨商业大学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烹饪与餐饮管理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十九、文体旅游（二）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旅游餐饮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广西师范大学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旅游餐饮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青岛职业技术学院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旅游餐饮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无锡商业职业技术学院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旅游餐饮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成都职业技术学院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旅游餐饮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江西旅游商贸职业学院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旅游餐饮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海南经贸职业技术学院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旅游餐饮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浙江旅游职业学院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智慧景区开发与管理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旅游餐饮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青岛酒店管理职业技术学院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酒店管理与数字化运营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旅游餐饮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山东理工职业学院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研学旅行管理与服务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旅游餐饮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沈阳市旅游学校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旅游餐饮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北京市外事学校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高星级饭店运营与管理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旅游餐饮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苏州旅游与财经高等职业技术学校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旅游服务与管理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二十、文体旅游（三）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文化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苏州工艺美术职业技术学院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文化创意与策划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文化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广西经贸职业技术学院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文化创意与策划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二十一、文体旅游（四）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体育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湖南体育职业学院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运动训练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二十二、文体旅游（五）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文化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江西陶瓷工艺美术职业技术学院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文物修复与保护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二十三、现代交通运输（一）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新能源汽车和智能汽车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湖南汽车工程职业学院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智能网联汽车技术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新能源汽车和智能汽车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长春汽车工业高等专科学校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汽车电子技术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新能源汽车和智能汽车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淄博职业学院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新能源汽车和智能汽车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山西工程科技职业大学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新能源汽车和智能汽车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广西交通职业技术学院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新能源汽车和智能汽车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安徽机电职业技术学院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汽车制造与试验技术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新能源汽车和智能汽车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湖南交通职业技术学院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新能源汽车和智能汽车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湖北交通职业技术学院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新能源汽车和智能汽车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柳州职业技术学院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智能网联汽车技术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新能源汽车和智能汽车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烟台汽车工程职业学院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新能源汽车和智能汽车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陕西交通职业技术学院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新能源汽车和智能汽车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重庆市经贸中等专业学校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汽车制造与检测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新能源汽车和智能汽车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福建工业学校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新能源汽车制造与检测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二十四、现代交通运输（二）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新能源汽车和智能汽车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山东交通职业学院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新能源汽车检测与维修技术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新能源汽车和智能汽车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青海交通职业技术学院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新能源汽车检测与维修技术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新能源汽车和智能汽车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北京市昌平职业学校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新能源汽车运用与维修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新能源汽车和智能汽车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广州市交通运输职业学校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新能源汽车和智能汽车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安徽省汽车工业学校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新能源汽车和智能汽车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重庆市立信职业教育中心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新能源汽车运用与维修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二十五、现代交通运输（三）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高速铁路与城市轨道交通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湖南铁道职业技术学院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铁道机车运用与维护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高速铁路与城市轨道交通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山东职业学院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城市轨道车辆应用技术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高速铁路与城市轨道交通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唐山工业职业技术学院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动车组检修技术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高速铁路与城市轨道交通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武汉铁路职业技术学院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动车组检修技术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高速铁路与城市轨道交通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广州铁路职业技术学院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城市轨道交通运营管理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高速铁路与城市轨道交通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北京交通运输职业学院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城市轨道交通运营管理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高速铁路与城市轨道交通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湖南铁路科技职业技术学院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铁道车辆技术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高速铁路与城市轨道交通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吉林铁道职业技术学院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铁道机车运用与维护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高速铁路与城市轨道交通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西安铁路职业技术学院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铁道交通运营管理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二十六、现代交通运输（四）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高速铁路与城市轨道交通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河北交通职业技术学院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城市轨道交通工程技术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高速铁路与城市轨道交通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石家庄铁路职业技术学院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铁道工程技术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高速铁路与城市轨道交通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陕西铁路工程职业技术学院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高速铁路施工与维护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二十七、现代农业（一）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畜牧业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湖北生物科技职业学院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畜牧兽医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畜牧业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江苏农牧科技职业学院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宠物养护与驯导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畜牧业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内蒙古农业大学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畜牧兽医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畜牧业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河南农业职业学院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畜牧兽医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畜牧业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山东畜牧兽医职业学院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动物医学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畜牧业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铜仁职业技术学院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畜牧兽医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畜牧业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重庆市荣昌区职业教育中心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畜禽生产技术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二十八、现代农业（二）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农业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江苏农林职业技术学院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现代农业技术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农业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黑龙江农业经济职业学院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现代农业经济管理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农业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新疆农业职业技术学院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种子生产与经营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农业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苏州农业职业技术学院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农业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新疆石河子职业技术学院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农业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青岛平度市职业中等专业学校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作物生产技术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二十九、新能源与新材料（一）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新材料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湖南化工职业技术学院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高分子材料智能制造技术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新材料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山西工程职业学院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钢铁智能冶金技术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新材料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徐州工业职业技术学院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高分子材料智能制造技术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新材料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贵州建设职业技术学院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新型建筑材料技术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新材料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黑龙江建筑职业技术学院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建筑材料工程技术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新材料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甘肃钢铁职业技术学院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钢铁智能冶金技术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三十、新能源与新材料（二）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武汉电力职业技术学院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风力发电工程技术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新能源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郑州电力高等专科学校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分布式发电与智能微电网技术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三十一、新一代信息技术（一）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河北软件职业技术学院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云计算技术应用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滨州职业学院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云计算技术应用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沈阳职业技术学院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云计算技术应用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温州职业技术学院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大数据技术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贵州轻工职业技术学院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大数据技术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贵州电子信息职业技术学院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大数据技术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江苏省海门中等专业学校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大数据技术应用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天津电子信息职业技术学院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软件技术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武汉软件工程职业学院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软件技术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长沙民政职业技术学院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软件技术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湖南科技职业学院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软件技术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广东技术师范学院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软件技术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北京经济管理职业学院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人工智能技术应用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重庆电子工程职业学院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信息安全技术应用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常州信息职业技术学院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信息安全技术应用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长春职业技术学院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信息安全技术应用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三十二、新一代信息技术（二）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石家庄职业技术学院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动漫制作技术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湖南大众传媒职业技术学院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黎明职业大学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浙江工商职业技术学院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重庆工商职业学院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上海工艺美术职业学院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四川邮电职业技术学院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山东省淄博市工业学校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数字媒体技术应用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重庆市黔江区民族职业教育中心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数字媒体技术应用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盐城机电高等职业技术学校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数字媒体技术应用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三十三、新一代信息技术（三）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河北工业职业技术学院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物联网应用技术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天津市职业大学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物联网应用技术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浙江经济职业技术学院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物联网应用技术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东莞职业技术学院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物联网应用技术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福建信息职业技术学院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物联网应用技术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杭州科技职业技术学院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物联网应用技术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温州市职业中等专业学校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物联网技术应用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天津市第一轻工业学校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物联网技术应用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现代通信技术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山东电子职业技术学院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现代通信技术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现代通信技术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浙江交通职业技术学院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现代通信技术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现代通信技术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山西职业技术学院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现代移动通信技术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现代通信技术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重庆工程职业技术学院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现代移动通信技术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深圳信息职业技术学院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集成电路技术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现代信息技术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武汉职业技术学院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智能光电技术应用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三十四、公共管理与服务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公共管理与服务</w:t>
            </w:r>
          </w:p>
        </w:tc>
        <w:tc>
          <w:tcPr>
            <w:tcW w:w="3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福建船政交通职业学院</w:t>
            </w:r>
          </w:p>
        </w:tc>
        <w:tc>
          <w:tcPr>
            <w:tcW w:w="2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安全技术与管理</w:t>
            </w:r>
          </w:p>
        </w:tc>
      </w:tr>
    </w:tbl>
    <w:p>
      <w:pPr>
        <w:ind w:left="0" w:leftChars="0" w:firstLine="0" w:firstLineChars="0"/>
        <w:rPr>
          <w:rFonts w:hint="eastAsia"/>
          <w:color w:val="auto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2713990</wp:posOffset>
              </wp:positionH>
              <wp:positionV relativeFrom="paragraph">
                <wp:posOffset>-57150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  <w:ind w:left="0" w:leftChars="0" w:firstLine="0" w:firstLineChars="0"/>
                            <w:jc w:val="both"/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b/>
                              <w:bCs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b/>
                              <w:bCs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13.7pt;margin-top:-4.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9SRKLtUAAAAK&#10;AQAADwAAAAAAAAABACAAAAAiAAAAZHJzL2Rvd25yZXYueG1sUEsBAhQAFAAAAAgAh07iQG0Yx1Lm&#10;AQAAyQMAAA4AAAAAAAAAAQAgAAAAJAEAAGRycy9lMm9Eb2MueG1sUEsFBgAAAAAGAAYAWQEAAHw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ind w:left="0" w:leftChars="0" w:firstLine="0" w:firstLineChars="0"/>
                      <w:jc w:val="both"/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b/>
                        <w:bCs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b/>
                        <w:bCs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b/>
                        <w:bCs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E03"/>
    <w:rsid w:val="00015E32"/>
    <w:rsid w:val="002E1E56"/>
    <w:rsid w:val="003723E8"/>
    <w:rsid w:val="00415246"/>
    <w:rsid w:val="00474E03"/>
    <w:rsid w:val="005E7531"/>
    <w:rsid w:val="00632EF7"/>
    <w:rsid w:val="006C72F6"/>
    <w:rsid w:val="00854BCD"/>
    <w:rsid w:val="0085778E"/>
    <w:rsid w:val="009B0368"/>
    <w:rsid w:val="00A03F23"/>
    <w:rsid w:val="00A36625"/>
    <w:rsid w:val="00BF2883"/>
    <w:rsid w:val="00C41BA6"/>
    <w:rsid w:val="00C44D3F"/>
    <w:rsid w:val="00D41BB8"/>
    <w:rsid w:val="00E86647"/>
    <w:rsid w:val="00FA26B7"/>
    <w:rsid w:val="0BFA5DD7"/>
    <w:rsid w:val="1B374424"/>
    <w:rsid w:val="20CB2BD2"/>
    <w:rsid w:val="21FA5E49"/>
    <w:rsid w:val="24813D2C"/>
    <w:rsid w:val="272A71B9"/>
    <w:rsid w:val="2DE7343A"/>
    <w:rsid w:val="3217433A"/>
    <w:rsid w:val="36764FF6"/>
    <w:rsid w:val="38A86610"/>
    <w:rsid w:val="398A6E5B"/>
    <w:rsid w:val="41036B32"/>
    <w:rsid w:val="44C6740E"/>
    <w:rsid w:val="49D442FA"/>
    <w:rsid w:val="4B811587"/>
    <w:rsid w:val="4E275B3C"/>
    <w:rsid w:val="4FA4112C"/>
    <w:rsid w:val="5189779F"/>
    <w:rsid w:val="52252602"/>
    <w:rsid w:val="5A1335BA"/>
    <w:rsid w:val="62703C81"/>
    <w:rsid w:val="6289257A"/>
    <w:rsid w:val="683D2452"/>
    <w:rsid w:val="6BB64EA3"/>
    <w:rsid w:val="6E3E15B8"/>
    <w:rsid w:val="711B71AF"/>
    <w:rsid w:val="72AA7A9F"/>
    <w:rsid w:val="73CE786A"/>
    <w:rsid w:val="76CC1C0E"/>
    <w:rsid w:val="7AF87FDE"/>
    <w:rsid w:val="7C1A6DBB"/>
    <w:rsid w:val="7C7772B1"/>
    <w:rsid w:val="7E0322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78" w:lineRule="exact"/>
      <w:ind w:firstLine="720" w:firstLineChars="200"/>
      <w:jc w:val="both"/>
    </w:pPr>
    <w:rPr>
      <w:rFonts w:eastAsia="仿宋_GB2312" w:asciiTheme="minorAscii" w:hAnsiTheme="minorAsci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line="578" w:lineRule="exact"/>
      <w:ind w:firstLine="720" w:firstLineChars="200"/>
      <w:jc w:val="left"/>
      <w:outlineLvl w:val="1"/>
    </w:pPr>
    <w:rPr>
      <w:rFonts w:ascii="Cambria" w:hAnsi="Cambria" w:eastAsia="黑体" w:cs="Cambria"/>
      <w:bCs/>
      <w:kern w:val="0"/>
      <w:sz w:val="32"/>
      <w:szCs w:val="32"/>
    </w:rPr>
  </w:style>
  <w:style w:type="paragraph" w:styleId="3">
    <w:name w:val="heading 3"/>
    <w:basedOn w:val="1"/>
    <w:next w:val="1"/>
    <w:link w:val="13"/>
    <w:unhideWhenUsed/>
    <w:qFormat/>
    <w:uiPriority w:val="0"/>
    <w:pPr>
      <w:keepNext/>
      <w:keepLines/>
      <w:spacing w:beforeLines="0" w:beforeAutospacing="0" w:afterLines="0" w:afterAutospacing="0" w:line="578" w:lineRule="exact"/>
      <w:ind w:firstLine="720" w:firstLineChars="200"/>
      <w:outlineLvl w:val="2"/>
    </w:pPr>
    <w:rPr>
      <w:rFonts w:ascii="Times New Roman" w:hAnsi="Times New Roman" w:eastAsia="楷体_GB2312"/>
      <w:b/>
      <w:sz w:val="32"/>
      <w:szCs w:val="32"/>
    </w:rPr>
  </w:style>
  <w:style w:type="paragraph" w:styleId="4">
    <w:name w:val="heading 4"/>
    <w:basedOn w:val="1"/>
    <w:next w:val="1"/>
    <w:unhideWhenUsed/>
    <w:qFormat/>
    <w:uiPriority w:val="9"/>
    <w:pPr>
      <w:keepNext/>
      <w:keepLines/>
      <w:spacing w:beforeLines="0" w:beforeAutospacing="0" w:afterLines="0" w:afterAutospacing="0" w:line="578" w:lineRule="exact"/>
      <w:outlineLvl w:val="3"/>
    </w:pPr>
    <w:rPr>
      <w:rFonts w:ascii="Arial" w:hAnsi="Arial" w:eastAsia="仿宋_GB2312" w:cstheme="minorBidi"/>
      <w:b/>
      <w:sz w:val="32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unhideWhenUsed/>
    <w:qFormat/>
    <w:uiPriority w:val="99"/>
    <w:pPr>
      <w:spacing w:after="120" w:afterLines="0" w:afterAutospacing="0"/>
    </w:p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  <w:style w:type="character" w:customStyle="1" w:styleId="11">
    <w:name w:val="页脚 Char"/>
    <w:basedOn w:val="9"/>
    <w:link w:val="6"/>
    <w:qFormat/>
    <w:uiPriority w:val="99"/>
    <w:rPr>
      <w:sz w:val="18"/>
      <w:szCs w:val="18"/>
    </w:rPr>
  </w:style>
  <w:style w:type="character" w:customStyle="1" w:styleId="12">
    <w:name w:val="页眉 Char"/>
    <w:basedOn w:val="9"/>
    <w:link w:val="7"/>
    <w:semiHidden/>
    <w:qFormat/>
    <w:uiPriority w:val="99"/>
    <w:rPr>
      <w:sz w:val="18"/>
      <w:szCs w:val="18"/>
    </w:rPr>
  </w:style>
  <w:style w:type="character" w:customStyle="1" w:styleId="13">
    <w:name w:val="标题 3 Char1"/>
    <w:link w:val="3"/>
    <w:qFormat/>
    <w:uiPriority w:val="0"/>
    <w:rPr>
      <w:rFonts w:ascii="Times New Roman" w:hAnsi="Times New Roman" w:eastAsia="楷体_GB2312"/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101</Words>
  <Characters>579</Characters>
  <Lines>4</Lines>
  <Paragraphs>1</Paragraphs>
  <TotalTime>29</TotalTime>
  <ScaleCrop>false</ScaleCrop>
  <LinksUpToDate>false</LinksUpToDate>
  <CharactersWithSpaces>679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2021-09-25T00:08:00Z</dcterms:created>
  <dc:creator>User</dc:creator>
  <cp:lastModifiedBy>灯塔～小虎</cp:lastModifiedBy>
  <cp:lastPrinted>2021-09-30T02:05:00Z</cp:lastPrinted>
  <dcterms:modified xsi:type="dcterms:W3CDTF">2021-09-30T02:26:32Z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27BB8144D0224300A1EEB038888A7A77</vt:lpwstr>
  </property>
</Properties>
</file>